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73" w:rsidRDefault="00447094" w:rsidP="005B0D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F:\лок.акты\лок 2\Image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3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94" w:rsidRDefault="00447094" w:rsidP="005B0D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47094" w:rsidRDefault="00447094" w:rsidP="005B0D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47094" w:rsidRDefault="00447094" w:rsidP="005B0D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47094" w:rsidRDefault="00447094" w:rsidP="005B0DC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447094" w:rsidRDefault="00447094" w:rsidP="00E02FC9">
      <w:pPr>
        <w:spacing w:after="0" w:line="240" w:lineRule="auto"/>
        <w:jc w:val="both"/>
        <w:rPr>
          <w:rStyle w:val="fontstyle01"/>
        </w:rPr>
      </w:pPr>
    </w:p>
    <w:p w:rsidR="00CD70AB" w:rsidRPr="00CD70AB" w:rsidRDefault="00CD70AB" w:rsidP="00E02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перечень мебели,</w:t>
      </w:r>
    </w:p>
    <w:p w:rsidR="00CD70AB" w:rsidRPr="00CD70AB" w:rsidRDefault="00CD70AB" w:rsidP="00E02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перечень ТСО (ИКТ);</w:t>
      </w:r>
    </w:p>
    <w:p w:rsidR="00CD70AB" w:rsidRPr="00CD70AB" w:rsidRDefault="00CD70AB" w:rsidP="00E02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перечень Интернет</w:t>
      </w:r>
    </w:p>
    <w:p w:rsidR="00CD70AB" w:rsidRPr="00CD70AB" w:rsidRDefault="00CD70AB" w:rsidP="00E02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ресурсов, ИКТ</w:t>
      </w:r>
    </w:p>
    <w:p w:rsidR="00CD70AB" w:rsidRPr="00CD70AB" w:rsidRDefault="00CD70AB" w:rsidP="00E02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приложений, испо-ьзуемых учителем;</w:t>
      </w:r>
    </w:p>
    <w:p w:rsidR="00CD70AB" w:rsidRPr="00CD70AB" w:rsidRDefault="00CD70AB" w:rsidP="00E02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перечень оборудования, приспособлений и инструментов</w:t>
      </w:r>
    </w:p>
    <w:p w:rsidR="00CD70AB" w:rsidRPr="00CD70AB" w:rsidRDefault="00CD70AB" w:rsidP="00E02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- перечень дидактического материала;</w:t>
      </w:r>
    </w:p>
    <w:p w:rsidR="00CD70AB" w:rsidRPr="00CD70AB" w:rsidRDefault="00CD70AB" w:rsidP="00E02FC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каталог библиотеки кабинета;</w:t>
      </w:r>
    </w:p>
    <w:p w:rsidR="00CD70AB" w:rsidRPr="00CD70AB" w:rsidRDefault="00CD70AB" w:rsidP="00E02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акты приемки кабинетов для кабинетов биологии, химии, физики, обслуживающего</w:t>
      </w:r>
      <w:r w:rsidRPr="00CD70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труда;</w:t>
      </w:r>
      <w:r w:rsidRPr="00CD70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7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график работы кабинета (на триместр);</w:t>
      </w:r>
    </w:p>
    <w:p w:rsidR="00EC4B07" w:rsidRPr="00EC4B07" w:rsidRDefault="00EC4B07" w:rsidP="00E02F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 xml:space="preserve">- перспективный план работы кабинета </w:t>
      </w:r>
      <w:proofErr w:type="gramStart"/>
      <w:r w:rsidRPr="00EC4B0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C4B07">
        <w:rPr>
          <w:rFonts w:ascii="Times New Roman" w:hAnsi="Times New Roman" w:cs="Times New Roman"/>
          <w:sz w:val="24"/>
          <w:szCs w:val="24"/>
        </w:rPr>
        <w:t xml:space="preserve"> ближайшие 2 года;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- ведомость приемки кабинета;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EC4B07">
        <w:rPr>
          <w:rFonts w:ascii="Times New Roman" w:hAnsi="Times New Roman" w:cs="Times New Roman"/>
          <w:sz w:val="24"/>
          <w:szCs w:val="24"/>
        </w:rPr>
        <w:t>Учебный кабинет должен соответствовать санитарно-гигиеническим требованиям СанПиН 2.4.2.2821-10 (к отделочным материалам; составу, размерам и размещению мебели; воздушно-тепловому режиму; режиму естественного и искусственного освещения) и требованиям пожарной безопасности ППБ 01-03).</w:t>
      </w:r>
      <w:proofErr w:type="gramEnd"/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2.3. Учебный кабинет должен быть обеспечен первичными средствами пожаротушения и аптечкой для оказания доврачебной помощи.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2.4. Оформление учебного кабинета должно быть осуществлено в едином стиле с учетом эстетических принципов.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2.5. Занятия в учебном кабинете должны служить: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формированию у учащихся современной картины мира;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формированию и развитию общих учебных умений и навыков;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формированию обобщенного способа учебной, познавательной, коммуникативной и практической деятельности;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формированию потребности в непрерывном, самостоятельном и творческом подходе к овладению новыми знаниями;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формированию ключевых компетенций - готовности учащихся использовать полученные общие знания, умения и способности в реальной жизни для решения практических задач;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формированию творческой личности, развитию у учащихся теоретического мышления, памяти, воображения;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воспитанию учащихся, направленному на формирование у них коммуникабельности и толерантности.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2.6. Кабинет должен быть оборудован портом выхода в Интернет, системой ЭВС (электронная внутренняя сеть).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b/>
          <w:sz w:val="24"/>
          <w:szCs w:val="24"/>
        </w:rPr>
        <w:t>3. Требования к учебно-методическому обеспечению кабинета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3.1. Учебный кабинет должен быть укомплектован учебным и компьютерным оборудованием, необходимым для выполнения учебных программ, реализуемых школой на основании «Перечня учебного и компьютерного оборудования для оснащения общеобразовательных учреждений» в соответствии с местными нормативами.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3.2. Учебный кабинет должен быть обеспечен учебниками, дидактическим и раздаточным материалом, необходимым для выполнения учебных программ, реализуемых школой.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3.3. В учебном кабинете в открытом доступе должны находиться материалы, содержащие минимально необходимое содержание образования и требования к уровню обязательной подготовки (стандарта образования); образцы контрольно-измерительных материалов (КИМов) для определения усвоения требований образовательного стандарта.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3.4. Учебный кабинет должен быть обеспечен комплектом типовых заданий, тестов, контрольных работ для диагностики выполнения требований базового и повышенного уровня ФГОС.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3.5. На стендах в учебном кабинете должны быть размещены: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требования образовательного стандарта по профилю кабинета;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требования, образцы оформления различного вида работ (лабораторных, творческих, контрольных, самостоятельных и т.п.) и их анализ;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рекомендации по организации и выполнению домашних заданий;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подготовка к ГИА и ЕГЭ (в случае, если учитель работает в выпускных классах);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график проветривания кабинета (стенд «Здоровье»);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требования техники безопасности.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b/>
          <w:sz w:val="24"/>
          <w:szCs w:val="24"/>
        </w:rPr>
        <w:t>4. Обязанности учителя - от</w:t>
      </w:r>
      <w:r>
        <w:rPr>
          <w:rFonts w:ascii="Times New Roman" w:hAnsi="Times New Roman" w:cs="Times New Roman"/>
          <w:b/>
          <w:sz w:val="24"/>
          <w:szCs w:val="24"/>
        </w:rPr>
        <w:t>ветственного за учебный кабинет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4.1. Обеспечивает порядок и дисциплину  учащихся в период учебных занятий, не допускает порчу государствен</w:t>
      </w:r>
      <w:r>
        <w:rPr>
          <w:rFonts w:ascii="Times New Roman" w:hAnsi="Times New Roman" w:cs="Times New Roman"/>
          <w:sz w:val="24"/>
          <w:szCs w:val="24"/>
        </w:rPr>
        <w:t>ного имущества, следит за соблю</w:t>
      </w:r>
      <w:r w:rsidRPr="00EC4B07">
        <w:rPr>
          <w:rFonts w:ascii="Times New Roman" w:hAnsi="Times New Roman" w:cs="Times New Roman"/>
          <w:sz w:val="24"/>
          <w:szCs w:val="24"/>
        </w:rPr>
        <w:t>дением санитарно-гигиенических норм (</w:t>
      </w:r>
      <w:r>
        <w:rPr>
          <w:rFonts w:ascii="Times New Roman" w:hAnsi="Times New Roman" w:cs="Times New Roman"/>
          <w:sz w:val="24"/>
          <w:szCs w:val="24"/>
        </w:rPr>
        <w:t>в пределах должностных обязанно</w:t>
      </w:r>
      <w:r w:rsidRPr="00EC4B07">
        <w:rPr>
          <w:rFonts w:ascii="Times New Roman" w:hAnsi="Times New Roman" w:cs="Times New Roman"/>
          <w:sz w:val="24"/>
          <w:szCs w:val="24"/>
        </w:rPr>
        <w:t>стей).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4.2.  Контролирует проведение  косметического ремонта кабинета (на средства, выделенные по бюджету на ремонт школы).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4.3. Соблюдает инструкции по техн</w:t>
      </w:r>
      <w:r>
        <w:rPr>
          <w:rFonts w:ascii="Times New Roman" w:hAnsi="Times New Roman" w:cs="Times New Roman"/>
          <w:sz w:val="24"/>
          <w:szCs w:val="24"/>
        </w:rPr>
        <w:t>ике безопасности, проводит инст</w:t>
      </w:r>
      <w:r w:rsidRPr="00EC4B07">
        <w:rPr>
          <w:rFonts w:ascii="Times New Roman" w:hAnsi="Times New Roman" w:cs="Times New Roman"/>
          <w:sz w:val="24"/>
          <w:szCs w:val="24"/>
        </w:rPr>
        <w:t>руктаж по технике безопасности работы в к</w:t>
      </w:r>
      <w:r>
        <w:rPr>
          <w:rFonts w:ascii="Times New Roman" w:hAnsi="Times New Roman" w:cs="Times New Roman"/>
          <w:sz w:val="24"/>
          <w:szCs w:val="24"/>
        </w:rPr>
        <w:t>абинете,  ведет журнал  инструк</w:t>
      </w:r>
      <w:r w:rsidRPr="00EC4B07">
        <w:rPr>
          <w:rFonts w:ascii="Times New Roman" w:hAnsi="Times New Roman" w:cs="Times New Roman"/>
          <w:sz w:val="24"/>
          <w:szCs w:val="24"/>
        </w:rPr>
        <w:t xml:space="preserve">тажа.  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4.4. Соблюдает режим проветривания учебного кабинета. Присутствие учащихся во время проветривания кабинета не допускается.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4.5. Обо всех неисправностях кабине</w:t>
      </w:r>
      <w:r>
        <w:rPr>
          <w:rFonts w:ascii="Times New Roman" w:hAnsi="Times New Roman" w:cs="Times New Roman"/>
          <w:sz w:val="24"/>
          <w:szCs w:val="24"/>
        </w:rPr>
        <w:t>та (поломка замков, мебели, про</w:t>
      </w:r>
      <w:r w:rsidRPr="00EC4B07">
        <w:rPr>
          <w:rFonts w:ascii="Times New Roman" w:hAnsi="Times New Roman" w:cs="Times New Roman"/>
          <w:sz w:val="24"/>
          <w:szCs w:val="24"/>
        </w:rPr>
        <w:t>тивопожарного и другого оборудования, а</w:t>
      </w:r>
      <w:r>
        <w:rPr>
          <w:rFonts w:ascii="Times New Roman" w:hAnsi="Times New Roman" w:cs="Times New Roman"/>
          <w:sz w:val="24"/>
          <w:szCs w:val="24"/>
        </w:rPr>
        <w:t xml:space="preserve"> также всех видов жизнеобеспече</w:t>
      </w:r>
      <w:r w:rsidRPr="00EC4B07">
        <w:rPr>
          <w:rFonts w:ascii="Times New Roman" w:hAnsi="Times New Roman" w:cs="Times New Roman"/>
          <w:sz w:val="24"/>
          <w:szCs w:val="24"/>
        </w:rPr>
        <w:t xml:space="preserve">ния)  немедленно докладывает в письменном виде заместителю директора по АХР. 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 xml:space="preserve">4.6. Заведующий кабинетом несет материальную ответственность за основные средства и материальные ценности кабинета. Часть изношенного, не пригодного к  эксплуатации оборудования,  подлежит списанию. Раз в год комиссия по учету основных средств и материальных ценностей, согласно приказу директора  школы, проверяет их наличие в кабинете.  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4.7. Подает директору школы в письменном виде заявку на необходимое оборудование и инвентарь для кабинета.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Следит за санитарно-</w:t>
      </w:r>
      <w:r w:rsidRPr="00EC4B07">
        <w:rPr>
          <w:rFonts w:ascii="Times New Roman" w:hAnsi="Times New Roman" w:cs="Times New Roman"/>
          <w:sz w:val="24"/>
          <w:szCs w:val="24"/>
        </w:rPr>
        <w:t xml:space="preserve">гигиеническим состоянием кабинета, контролирует своевременную влажную уборку кабинета. 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B0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 Оценка деятельности кабинета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5.1. Деятельность кабинета проверяется два раза в год коллегиально по приказу директора школы по следующим показателям;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обеспечение кабинета современными учебными пособиями;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укомплектованность кабинета учебным оборудованием и способы его  хранения;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систематизация методического и дидактического материала в шкафах;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наличие фитомодуля;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наличие шкафа с надписью «Архив»;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организация рабочих мест учителя и обучающихся;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использование технических и электронных средств обучения;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оформление интерьера кабинета;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использование ресурсов кабинета в воспитательном процессе;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•</w:t>
      </w:r>
      <w:r w:rsidRPr="00EC4B07">
        <w:rPr>
          <w:rFonts w:ascii="Times New Roman" w:hAnsi="Times New Roman" w:cs="Times New Roman"/>
          <w:sz w:val="24"/>
          <w:szCs w:val="24"/>
        </w:rPr>
        <w:tab/>
        <w:t>методическое развитие кабинета.</w:t>
      </w:r>
    </w:p>
    <w:p w:rsid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5.2. По результатам смотра подво</w:t>
      </w:r>
      <w:r>
        <w:rPr>
          <w:rFonts w:ascii="Times New Roman" w:hAnsi="Times New Roman" w:cs="Times New Roman"/>
          <w:sz w:val="24"/>
          <w:szCs w:val="24"/>
        </w:rPr>
        <w:t>дятся итоги и определяются каби</w:t>
      </w:r>
      <w:r w:rsidRPr="00EC4B07">
        <w:rPr>
          <w:rFonts w:ascii="Times New Roman" w:hAnsi="Times New Roman" w:cs="Times New Roman"/>
          <w:sz w:val="24"/>
          <w:szCs w:val="24"/>
        </w:rPr>
        <w:t>неты, за которые ответственным решением Совета по системе опла</w:t>
      </w:r>
      <w:r>
        <w:rPr>
          <w:rFonts w:ascii="Times New Roman" w:hAnsi="Times New Roman" w:cs="Times New Roman"/>
          <w:sz w:val="24"/>
          <w:szCs w:val="24"/>
        </w:rPr>
        <w:t>те труда определяется размер вы</w:t>
      </w:r>
      <w:r w:rsidRPr="00EC4B07">
        <w:rPr>
          <w:rFonts w:ascii="Times New Roman" w:hAnsi="Times New Roman" w:cs="Times New Roman"/>
          <w:sz w:val="24"/>
          <w:szCs w:val="24"/>
        </w:rPr>
        <w:t>плат  из фонда оплаты труда педагогического персонала. Для преподавателей  устанавливается персональная надбавка согласно  Положению о порядке распределения ФОТ оплаты тр</w:t>
      </w:r>
      <w:r>
        <w:rPr>
          <w:rFonts w:ascii="Times New Roman" w:hAnsi="Times New Roman" w:cs="Times New Roman"/>
          <w:sz w:val="24"/>
          <w:szCs w:val="24"/>
        </w:rPr>
        <w:t xml:space="preserve">уда работников (пункт 3.4.3.2) </w:t>
      </w:r>
    </w:p>
    <w:p w:rsidR="00EC4B07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>5.3. Финансирование осуществляется в порядке, установленном З</w:t>
      </w:r>
      <w:r>
        <w:rPr>
          <w:rFonts w:ascii="Times New Roman" w:hAnsi="Times New Roman" w:cs="Times New Roman"/>
          <w:sz w:val="24"/>
          <w:szCs w:val="24"/>
        </w:rPr>
        <w:t xml:space="preserve">аконом РФ </w:t>
      </w:r>
      <w:r w:rsidRPr="00EC4B07">
        <w:rPr>
          <w:rFonts w:ascii="Times New Roman" w:hAnsi="Times New Roman" w:cs="Times New Roman"/>
          <w:sz w:val="24"/>
          <w:szCs w:val="24"/>
        </w:rPr>
        <w:t>«Об образовании», Типовым положением об образовательном учреждении, Положением о системе оплаты труда работников.</w:t>
      </w:r>
    </w:p>
    <w:p w:rsidR="00A31300" w:rsidRPr="00EC4B07" w:rsidRDefault="00EC4B07" w:rsidP="00E02FC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C4B07">
        <w:rPr>
          <w:rFonts w:ascii="Times New Roman" w:hAnsi="Times New Roman" w:cs="Times New Roman"/>
          <w:sz w:val="24"/>
          <w:szCs w:val="24"/>
        </w:rPr>
        <w:t xml:space="preserve"> Основными источниками финансирования являются бюджетные ассигнования.</w:t>
      </w:r>
    </w:p>
    <w:sectPr w:rsidR="00A31300" w:rsidRPr="00EC4B07" w:rsidSect="00F36D8D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B07"/>
    <w:rsid w:val="001926B0"/>
    <w:rsid w:val="001A3F38"/>
    <w:rsid w:val="001C200B"/>
    <w:rsid w:val="00393409"/>
    <w:rsid w:val="00447094"/>
    <w:rsid w:val="0047609A"/>
    <w:rsid w:val="005B0DC6"/>
    <w:rsid w:val="006C4FCB"/>
    <w:rsid w:val="008B0D73"/>
    <w:rsid w:val="00944294"/>
    <w:rsid w:val="00A31300"/>
    <w:rsid w:val="00CD70AB"/>
    <w:rsid w:val="00E02FC9"/>
    <w:rsid w:val="00E97B29"/>
    <w:rsid w:val="00EC4B07"/>
    <w:rsid w:val="00F3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D8D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CD70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No Spacing"/>
    <w:uiPriority w:val="1"/>
    <w:qFormat/>
    <w:rsid w:val="005B0D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user</cp:lastModifiedBy>
  <cp:revision>16</cp:revision>
  <cp:lastPrinted>2015-02-19T07:58:00Z</cp:lastPrinted>
  <dcterms:created xsi:type="dcterms:W3CDTF">2014-01-13T18:17:00Z</dcterms:created>
  <dcterms:modified xsi:type="dcterms:W3CDTF">2019-09-03T19:03:00Z</dcterms:modified>
</cp:coreProperties>
</file>